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450" w:rsidRPr="006254F9" w:rsidRDefault="00E52EBD" w:rsidP="00E52EBD">
      <w:pPr>
        <w:pStyle w:val="a9"/>
        <w:rPr>
          <w:b/>
          <w:sz w:val="40"/>
          <w:shd w:val="clear" w:color="auto" w:fill="FFFFFF"/>
        </w:rPr>
      </w:pPr>
      <w:r w:rsidRPr="006254F9">
        <w:rPr>
          <w:b/>
          <w:sz w:val="40"/>
          <w:shd w:val="clear" w:color="auto" w:fill="FFFFFF"/>
        </w:rPr>
        <w:t xml:space="preserve">Регламент </w:t>
      </w:r>
      <w:r w:rsidR="00CB2BEB" w:rsidRPr="006254F9">
        <w:rPr>
          <w:b/>
          <w:sz w:val="40"/>
          <w:shd w:val="clear" w:color="auto" w:fill="FFFFFF"/>
        </w:rPr>
        <w:t>ведущего Круглого стола</w:t>
      </w:r>
    </w:p>
    <w:p w:rsidR="00086D8B" w:rsidRDefault="00086D8B" w:rsidP="006254F9">
      <w:pPr>
        <w:tabs>
          <w:tab w:val="left" w:pos="993"/>
        </w:tabs>
        <w:spacing w:after="0"/>
        <w:ind w:firstLine="709"/>
        <w:jc w:val="both"/>
        <w:rPr>
          <w:rFonts w:asciiTheme="majorHAnsi" w:hAnsiTheme="majorHAnsi" w:cs="Alegreya-Regular"/>
          <w:b/>
          <w:sz w:val="28"/>
          <w:szCs w:val="28"/>
        </w:rPr>
      </w:pPr>
    </w:p>
    <w:p w:rsidR="006254F9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6254F9">
        <w:rPr>
          <w:rFonts w:asciiTheme="majorHAnsi" w:hAnsiTheme="majorHAnsi" w:cs="Alegreya-Regular"/>
          <w:b/>
          <w:sz w:val="28"/>
          <w:szCs w:val="28"/>
        </w:rPr>
        <w:t>«</w:t>
      </w:r>
      <w:r w:rsidRPr="00086D8B">
        <w:rPr>
          <w:rFonts w:asciiTheme="majorHAnsi" w:hAnsiTheme="majorHAnsi" w:cs="Alegreya-Regular"/>
          <w:b/>
          <w:sz w:val="28"/>
          <w:szCs w:val="28"/>
        </w:rPr>
        <w:t>Круглый стол»</w:t>
      </w:r>
      <w:r w:rsidRPr="00086D8B">
        <w:rPr>
          <w:rFonts w:asciiTheme="majorHAnsi" w:hAnsiTheme="majorHAnsi" w:cs="Alegreya-Regular"/>
          <w:sz w:val="28"/>
          <w:szCs w:val="28"/>
        </w:rPr>
        <w:t xml:space="preserve"> </w:t>
      </w:r>
      <w:r w:rsidR="00BA3C33" w:rsidRPr="00086D8B">
        <w:rPr>
          <w:rFonts w:asciiTheme="majorHAnsi" w:hAnsiTheme="majorHAnsi" w:cs="Alegreya-Regular"/>
          <w:sz w:val="28"/>
          <w:szCs w:val="28"/>
        </w:rPr>
        <w:t>— это</w:t>
      </w:r>
      <w:r w:rsidRPr="00086D8B">
        <w:rPr>
          <w:rFonts w:asciiTheme="majorHAnsi" w:hAnsiTheme="majorHAnsi" w:cs="Alegreya-Regular"/>
          <w:sz w:val="28"/>
          <w:szCs w:val="28"/>
        </w:rPr>
        <w:t xml:space="preserve"> форма организации обмена мнениями. </w:t>
      </w:r>
    </w:p>
    <w:p w:rsidR="006254F9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 xml:space="preserve">Цель Круглого стола – предоставить участникам возможность высказать свою точку зрения на обсуждаемую проблему, а в дальнейшем сформулировать либо общее мнение, либо четко разграничить разные позиции сторон. </w:t>
      </w:r>
    </w:p>
    <w:p w:rsidR="006254F9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b/>
          <w:sz w:val="28"/>
          <w:szCs w:val="28"/>
        </w:rPr>
      </w:pPr>
      <w:r w:rsidRPr="00086D8B">
        <w:rPr>
          <w:rFonts w:asciiTheme="majorHAnsi" w:hAnsiTheme="majorHAnsi" w:cs="Alegreya-Regular"/>
          <w:b/>
          <w:sz w:val="28"/>
          <w:szCs w:val="28"/>
        </w:rPr>
        <w:t>Модерация (ведение)</w:t>
      </w:r>
    </w:p>
    <w:p w:rsidR="006254F9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>Ключевой элемент любого Круглого стола – это модерация</w:t>
      </w:r>
      <w:r w:rsidR="00B415C8">
        <w:rPr>
          <w:rFonts w:asciiTheme="majorHAnsi" w:hAnsiTheme="majorHAnsi" w:cs="Alegreya-Regular"/>
          <w:sz w:val="28"/>
          <w:szCs w:val="28"/>
        </w:rPr>
        <w:t>.</w:t>
      </w:r>
    </w:p>
    <w:p w:rsidR="006254F9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 xml:space="preserve">Задача ведущего – держать в своих руках все происходящее от начала до конца. </w:t>
      </w:r>
    </w:p>
    <w:p w:rsidR="00B415C8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 xml:space="preserve">Ведущий должен уметь чётко формулировать проблему, не давать </w:t>
      </w:r>
      <w:r w:rsidR="00B415C8">
        <w:rPr>
          <w:rFonts w:asciiTheme="majorHAnsi" w:hAnsiTheme="majorHAnsi" w:cs="Alegreya-Regular"/>
          <w:sz w:val="28"/>
          <w:szCs w:val="28"/>
        </w:rPr>
        <w:t>«</w:t>
      </w:r>
      <w:r w:rsidRPr="00086D8B">
        <w:rPr>
          <w:rFonts w:asciiTheme="majorHAnsi" w:hAnsiTheme="majorHAnsi" w:cs="Alegreya-Regular"/>
          <w:sz w:val="28"/>
          <w:szCs w:val="28"/>
        </w:rPr>
        <w:t>растекаться мыслью по древу</w:t>
      </w:r>
      <w:r w:rsidR="00B415C8">
        <w:rPr>
          <w:rFonts w:asciiTheme="majorHAnsi" w:hAnsiTheme="majorHAnsi" w:cs="Alegreya-Regular"/>
          <w:sz w:val="28"/>
          <w:szCs w:val="28"/>
        </w:rPr>
        <w:t>»</w:t>
      </w:r>
      <w:r w:rsidRPr="00086D8B">
        <w:rPr>
          <w:rFonts w:asciiTheme="majorHAnsi" w:hAnsiTheme="majorHAnsi" w:cs="Alegreya-Regular"/>
          <w:sz w:val="28"/>
          <w:szCs w:val="28"/>
        </w:rPr>
        <w:t xml:space="preserve">, выделять основную мысль предыдущего выступающего и, с плавным логичным переходом, предоставлять слово следующему, следить за регламентом. </w:t>
      </w:r>
    </w:p>
    <w:p w:rsidR="006254F9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 xml:space="preserve">В идеале ведущий Круглого стола должен быть беспристрастным. </w:t>
      </w:r>
    </w:p>
    <w:p w:rsidR="006254F9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b/>
          <w:sz w:val="28"/>
          <w:szCs w:val="28"/>
        </w:rPr>
      </w:pPr>
      <w:r w:rsidRPr="00086D8B">
        <w:rPr>
          <w:rFonts w:asciiTheme="majorHAnsi" w:hAnsiTheme="majorHAnsi" w:cs="Alegreya-Regular"/>
          <w:b/>
          <w:sz w:val="28"/>
          <w:szCs w:val="28"/>
        </w:rPr>
        <w:t>Варианты проведения «</w:t>
      </w:r>
      <w:r w:rsidR="00BA3C33">
        <w:rPr>
          <w:rFonts w:asciiTheme="majorHAnsi" w:hAnsiTheme="majorHAnsi" w:cs="Alegreya-Regular"/>
          <w:b/>
          <w:sz w:val="28"/>
          <w:szCs w:val="28"/>
        </w:rPr>
        <w:t>К</w:t>
      </w:r>
      <w:r w:rsidRPr="00086D8B">
        <w:rPr>
          <w:rFonts w:asciiTheme="majorHAnsi" w:hAnsiTheme="majorHAnsi" w:cs="Alegreya-Regular"/>
          <w:b/>
          <w:sz w:val="28"/>
          <w:szCs w:val="28"/>
        </w:rPr>
        <w:t>руглых столов»:</w:t>
      </w:r>
    </w:p>
    <w:p w:rsidR="006254F9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b/>
          <w:sz w:val="28"/>
          <w:szCs w:val="28"/>
        </w:rPr>
        <w:t xml:space="preserve">Первый вариант </w:t>
      </w:r>
      <w:r w:rsidRPr="00086D8B">
        <w:rPr>
          <w:rFonts w:asciiTheme="majorHAnsi" w:hAnsiTheme="majorHAnsi" w:cs="Alegreya-Regular"/>
          <w:sz w:val="28"/>
          <w:szCs w:val="28"/>
        </w:rPr>
        <w:t xml:space="preserve">– ведущий интервьюирует участников Круглого стола или выдвигает тезисы для обсуждения. В этом случае он следит за тем, чтобы высказались все участники, «держит» ход обсуждения в русле главной проблемы, ради которой организована встреча за «круглым столом». </w:t>
      </w:r>
    </w:p>
    <w:p w:rsidR="006254F9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 xml:space="preserve">Такой способ проведения Круглого стола вызывает больший интерес у аудитории. Но он требует от ведущего большего мастерства и глубокого знания «нюансов» обсуждаемой проблемы. </w:t>
      </w:r>
    </w:p>
    <w:p w:rsidR="00B059A3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b/>
          <w:sz w:val="28"/>
          <w:szCs w:val="28"/>
        </w:rPr>
        <w:t>Второй вариант</w:t>
      </w:r>
      <w:r w:rsidRPr="00086D8B">
        <w:rPr>
          <w:rFonts w:asciiTheme="majorHAnsi" w:hAnsiTheme="majorHAnsi" w:cs="Alegreya-Regular"/>
          <w:sz w:val="28"/>
          <w:szCs w:val="28"/>
        </w:rPr>
        <w:t xml:space="preserve"> – «методические посиделки». Организация такого круглого стола имеет свои особенности. </w:t>
      </w:r>
    </w:p>
    <w:p w:rsidR="00B059A3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 xml:space="preserve">Для обсуждения предлагаются вопросы, существенные для решения каких-то ключевых задач учебно-воспитательного процесса. </w:t>
      </w:r>
    </w:p>
    <w:p w:rsidR="00B059A3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 xml:space="preserve">В этом случае мастерство ведущего Круглого стола заключается в том, чтобы в непринужденной обстановке вызвать слушателей на </w:t>
      </w:r>
      <w:r w:rsidRPr="00086D8B">
        <w:rPr>
          <w:rFonts w:asciiTheme="majorHAnsi" w:hAnsiTheme="majorHAnsi" w:cs="Alegreya-Regular"/>
          <w:sz w:val="28"/>
          <w:szCs w:val="28"/>
        </w:rPr>
        <w:lastRenderedPageBreak/>
        <w:t xml:space="preserve">откровенный разговор по обсуждаемому вопросу и подвести их к определенным выводам. </w:t>
      </w:r>
    </w:p>
    <w:p w:rsidR="006254F9" w:rsidRPr="00086D8B" w:rsidRDefault="006254F9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 xml:space="preserve">Целью таких «посиделок» является формирование правильной точки зрения по определенной педагогической проблеме; </w:t>
      </w:r>
      <w:bookmarkStart w:id="0" w:name="_Hlk98675186"/>
      <w:r w:rsidRPr="00086D8B">
        <w:rPr>
          <w:rFonts w:asciiTheme="majorHAnsi" w:hAnsiTheme="majorHAnsi" w:cs="Alegreya-Regular"/>
          <w:sz w:val="28"/>
          <w:szCs w:val="28"/>
        </w:rPr>
        <w:t>создание благоприятного психологического климата</w:t>
      </w:r>
      <w:bookmarkEnd w:id="0"/>
      <w:r w:rsidRPr="00086D8B">
        <w:rPr>
          <w:rFonts w:asciiTheme="majorHAnsi" w:hAnsiTheme="majorHAnsi" w:cs="Alegreya-Regular"/>
          <w:sz w:val="28"/>
          <w:szCs w:val="28"/>
        </w:rPr>
        <w:t xml:space="preserve"> в данной группе слушателей. </w:t>
      </w:r>
    </w:p>
    <w:p w:rsidR="0057454F" w:rsidRPr="00086D8B" w:rsidRDefault="00CB2BEB" w:rsidP="00086D8B">
      <w:pPr>
        <w:tabs>
          <w:tab w:val="left" w:pos="993"/>
        </w:tabs>
        <w:spacing w:afterLines="60" w:after="144"/>
        <w:ind w:firstLine="709"/>
        <w:jc w:val="both"/>
        <w:rPr>
          <w:rFonts w:asciiTheme="majorHAnsi" w:hAnsiTheme="majorHAnsi" w:cs="Alegreya-Regular"/>
          <w:b/>
          <w:sz w:val="28"/>
          <w:szCs w:val="28"/>
        </w:rPr>
      </w:pPr>
      <w:r w:rsidRPr="00086D8B">
        <w:rPr>
          <w:rFonts w:asciiTheme="majorHAnsi" w:hAnsiTheme="majorHAnsi" w:cs="Alegreya-Regular"/>
          <w:b/>
          <w:sz w:val="28"/>
          <w:szCs w:val="28"/>
        </w:rPr>
        <w:t>Обратите внимание:</w:t>
      </w:r>
    </w:p>
    <w:p w:rsidR="00CB2BEB" w:rsidRPr="00086D8B" w:rsidRDefault="00CB2BEB" w:rsidP="00086D8B">
      <w:pPr>
        <w:pStyle w:val="ac"/>
        <w:numPr>
          <w:ilvl w:val="0"/>
          <w:numId w:val="4"/>
        </w:numPr>
        <w:tabs>
          <w:tab w:val="left" w:pos="993"/>
        </w:tabs>
        <w:spacing w:afterLines="60" w:after="144"/>
        <w:ind w:left="0"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>Ваша задача – включить в обсуждение людей, которые хотели бы высказаться, но не могут этого сделат</w:t>
      </w:r>
      <w:bookmarkStart w:id="1" w:name="_GoBack"/>
      <w:bookmarkEnd w:id="1"/>
      <w:r w:rsidRPr="00086D8B">
        <w:rPr>
          <w:rFonts w:asciiTheme="majorHAnsi" w:hAnsiTheme="majorHAnsi" w:cs="Alegreya-Regular"/>
          <w:sz w:val="28"/>
          <w:szCs w:val="28"/>
        </w:rPr>
        <w:t>ь по каким-либо причинам;</w:t>
      </w:r>
    </w:p>
    <w:p w:rsidR="00CB2BEB" w:rsidRPr="00086D8B" w:rsidRDefault="00CB2BEB" w:rsidP="00086D8B">
      <w:pPr>
        <w:pStyle w:val="ac"/>
        <w:numPr>
          <w:ilvl w:val="0"/>
          <w:numId w:val="4"/>
        </w:numPr>
        <w:tabs>
          <w:tab w:val="left" w:pos="993"/>
        </w:tabs>
        <w:spacing w:afterLines="60" w:after="144"/>
        <w:ind w:left="0"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>Как отреагировать на комментарии, построенные на домыслах, а не фактах («Вы можете это подтвердить фактами?») В этом случае ведущий может представить достоверную информацию (если она у него есть);</w:t>
      </w:r>
    </w:p>
    <w:p w:rsidR="00CB2BEB" w:rsidRPr="00086D8B" w:rsidRDefault="00CB2BEB" w:rsidP="00086D8B">
      <w:pPr>
        <w:pStyle w:val="ac"/>
        <w:numPr>
          <w:ilvl w:val="0"/>
          <w:numId w:val="4"/>
        </w:numPr>
        <w:tabs>
          <w:tab w:val="left" w:pos="993"/>
        </w:tabs>
        <w:spacing w:afterLines="60" w:after="144"/>
        <w:ind w:left="0"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>Как узнать мнение остальных участников по вопросу или аргументу («Все разделяют эту точку зрения?»);</w:t>
      </w:r>
    </w:p>
    <w:p w:rsidR="00CB2BEB" w:rsidRPr="00086D8B" w:rsidRDefault="00CB2BEB" w:rsidP="00086D8B">
      <w:pPr>
        <w:pStyle w:val="ac"/>
        <w:numPr>
          <w:ilvl w:val="0"/>
          <w:numId w:val="4"/>
        </w:numPr>
        <w:tabs>
          <w:tab w:val="left" w:pos="993"/>
        </w:tabs>
        <w:spacing w:afterLines="60" w:after="144"/>
        <w:ind w:left="0"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>Как стимулировать обсуждение («Что Вы чувствуете по этому поводу?» «Вы все с этим согласны?»)</w:t>
      </w:r>
    </w:p>
    <w:p w:rsidR="00CB2BEB" w:rsidRPr="00086D8B" w:rsidRDefault="00CB2BEB" w:rsidP="00086D8B">
      <w:pPr>
        <w:pStyle w:val="ac"/>
        <w:numPr>
          <w:ilvl w:val="0"/>
          <w:numId w:val="4"/>
        </w:numPr>
        <w:tabs>
          <w:tab w:val="left" w:pos="993"/>
        </w:tabs>
        <w:spacing w:afterLines="60" w:after="144"/>
        <w:ind w:left="0"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>Как «спровоцировать» обсуждение с другой точки зрения («А если посмотреть на проблему…»);</w:t>
      </w:r>
    </w:p>
    <w:p w:rsidR="00CB2BEB" w:rsidRPr="00086D8B" w:rsidRDefault="00CB2BEB" w:rsidP="00086D8B">
      <w:pPr>
        <w:pStyle w:val="ac"/>
        <w:tabs>
          <w:tab w:val="left" w:pos="993"/>
        </w:tabs>
        <w:spacing w:afterLines="60" w:after="144"/>
        <w:ind w:left="0"/>
        <w:jc w:val="both"/>
        <w:rPr>
          <w:rFonts w:asciiTheme="majorHAnsi" w:hAnsiTheme="majorHAnsi" w:cs="Alegreya-Regular"/>
          <w:b/>
          <w:sz w:val="28"/>
          <w:szCs w:val="28"/>
        </w:rPr>
      </w:pPr>
      <w:r w:rsidRPr="00086D8B">
        <w:rPr>
          <w:rFonts w:asciiTheme="majorHAnsi" w:hAnsiTheme="majorHAnsi" w:cs="Alegreya-Regular"/>
          <w:b/>
          <w:sz w:val="28"/>
          <w:szCs w:val="28"/>
        </w:rPr>
        <w:t>Вы можете:</w:t>
      </w:r>
    </w:p>
    <w:p w:rsidR="00CB2BEB" w:rsidRPr="00086D8B" w:rsidRDefault="00CB2BEB" w:rsidP="00086D8B">
      <w:pPr>
        <w:pStyle w:val="ac"/>
        <w:numPr>
          <w:ilvl w:val="0"/>
          <w:numId w:val="4"/>
        </w:numPr>
        <w:tabs>
          <w:tab w:val="left" w:pos="993"/>
        </w:tabs>
        <w:spacing w:afterLines="60" w:after="144"/>
        <w:ind w:left="0"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>выразить собственное мнение (но не злоупотреблять своим положением);</w:t>
      </w:r>
    </w:p>
    <w:p w:rsidR="00CB2BEB" w:rsidRPr="00086D8B" w:rsidRDefault="00CB2BEB" w:rsidP="00086D8B">
      <w:pPr>
        <w:pStyle w:val="ac"/>
        <w:numPr>
          <w:ilvl w:val="0"/>
          <w:numId w:val="4"/>
        </w:numPr>
        <w:tabs>
          <w:tab w:val="left" w:pos="993"/>
        </w:tabs>
        <w:spacing w:afterLines="60" w:after="144"/>
        <w:ind w:left="0"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 xml:space="preserve">задавать дополнительные </w:t>
      </w:r>
      <w:r w:rsidR="00BA3C33" w:rsidRPr="00086D8B">
        <w:rPr>
          <w:rFonts w:asciiTheme="majorHAnsi" w:hAnsiTheme="majorHAnsi" w:cs="Alegreya-Regular"/>
          <w:sz w:val="28"/>
          <w:szCs w:val="28"/>
        </w:rPr>
        <w:t>вопросы для того, чтобы</w:t>
      </w:r>
      <w:r w:rsidRPr="00086D8B">
        <w:rPr>
          <w:rFonts w:asciiTheme="majorHAnsi" w:hAnsiTheme="majorHAnsi" w:cs="Alegreya-Regular"/>
          <w:sz w:val="28"/>
          <w:szCs w:val="28"/>
        </w:rPr>
        <w:t xml:space="preserve"> расшить /углубить/ сменить обсуждаемую тему;</w:t>
      </w:r>
    </w:p>
    <w:p w:rsidR="00CB2BEB" w:rsidRPr="00086D8B" w:rsidRDefault="00CB2BEB" w:rsidP="00086D8B">
      <w:pPr>
        <w:pStyle w:val="ac"/>
        <w:numPr>
          <w:ilvl w:val="0"/>
          <w:numId w:val="4"/>
        </w:numPr>
        <w:tabs>
          <w:tab w:val="left" w:pos="993"/>
        </w:tabs>
        <w:spacing w:afterLines="60" w:after="144"/>
        <w:ind w:left="0"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>напомнить участникам о тех фактах, которые они еще не учли в обсуждении.</w:t>
      </w:r>
    </w:p>
    <w:p w:rsidR="00CB2BEB" w:rsidRPr="00086D8B" w:rsidRDefault="00CB2BEB" w:rsidP="00086D8B">
      <w:pPr>
        <w:autoSpaceDE w:val="0"/>
        <w:autoSpaceDN w:val="0"/>
        <w:adjustRightInd w:val="0"/>
        <w:spacing w:afterLines="60" w:after="144"/>
        <w:jc w:val="center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>*****</w:t>
      </w:r>
    </w:p>
    <w:p w:rsidR="00E52EBD" w:rsidRPr="00086D8B" w:rsidRDefault="00E52EBD" w:rsidP="00086D8B">
      <w:pPr>
        <w:autoSpaceDE w:val="0"/>
        <w:autoSpaceDN w:val="0"/>
        <w:adjustRightInd w:val="0"/>
        <w:spacing w:afterLines="60" w:after="144"/>
        <w:jc w:val="both"/>
        <w:rPr>
          <w:rFonts w:asciiTheme="majorHAnsi" w:hAnsiTheme="majorHAnsi" w:cs="Alegreya-Regular"/>
          <w:sz w:val="28"/>
          <w:szCs w:val="28"/>
        </w:rPr>
      </w:pPr>
      <w:r w:rsidRPr="00086D8B">
        <w:rPr>
          <w:rFonts w:asciiTheme="majorHAnsi" w:hAnsiTheme="majorHAnsi" w:cs="Alegreya-Regular"/>
          <w:sz w:val="28"/>
          <w:szCs w:val="28"/>
        </w:rPr>
        <w:t xml:space="preserve">Ограничение по времени: не более </w:t>
      </w:r>
      <w:r w:rsidR="00CB2BEB" w:rsidRPr="00086D8B">
        <w:rPr>
          <w:rFonts w:asciiTheme="majorHAnsi" w:hAnsiTheme="majorHAnsi" w:cs="Alegreya-Regular"/>
          <w:sz w:val="28"/>
          <w:szCs w:val="28"/>
        </w:rPr>
        <w:t>40</w:t>
      </w:r>
      <w:r w:rsidRPr="00086D8B">
        <w:rPr>
          <w:rFonts w:asciiTheme="majorHAnsi" w:hAnsiTheme="majorHAnsi" w:cs="Alegreya-Regular"/>
          <w:sz w:val="28"/>
          <w:szCs w:val="28"/>
        </w:rPr>
        <w:t xml:space="preserve"> минут.</w:t>
      </w:r>
    </w:p>
    <w:p w:rsidR="00723CC9" w:rsidRDefault="00723CC9" w:rsidP="00086D8B">
      <w:pPr>
        <w:spacing w:afterLines="60" w:after="144"/>
        <w:jc w:val="both"/>
        <w:rPr>
          <w:rFonts w:asciiTheme="majorHAnsi" w:hAnsiTheme="majorHAnsi" w:cs="Alegreya-Regular"/>
          <w:sz w:val="28"/>
          <w:szCs w:val="28"/>
        </w:rPr>
      </w:pPr>
    </w:p>
    <w:p w:rsidR="0090163B" w:rsidRPr="00723CC9" w:rsidRDefault="0090163B" w:rsidP="00723CC9">
      <w:pPr>
        <w:pStyle w:val="ac"/>
        <w:numPr>
          <w:ilvl w:val="0"/>
          <w:numId w:val="5"/>
        </w:numPr>
        <w:tabs>
          <w:tab w:val="left" w:pos="1134"/>
        </w:tabs>
        <w:spacing w:afterLines="60" w:after="144"/>
        <w:ind w:left="0" w:firstLine="709"/>
        <w:jc w:val="both"/>
        <w:rPr>
          <w:rFonts w:asciiTheme="majorHAnsi" w:hAnsiTheme="majorHAnsi" w:cs="Alegreya-Regular"/>
          <w:sz w:val="28"/>
          <w:szCs w:val="28"/>
        </w:rPr>
      </w:pPr>
      <w:r w:rsidRPr="00723CC9">
        <w:rPr>
          <w:rFonts w:asciiTheme="majorHAnsi" w:hAnsiTheme="majorHAnsi" w:cs="Alegreya-Regular"/>
          <w:sz w:val="28"/>
          <w:szCs w:val="28"/>
        </w:rPr>
        <w:t xml:space="preserve">По итогам Форума планируется выпуск сборника материалов Форума с публикацией на сайте БОУ ДО г. Омска «Дом детского творчества ЛАО» </w:t>
      </w:r>
      <w:hyperlink r:id="rId8" w:history="1">
        <w:r w:rsidRPr="00723CC9">
          <w:rPr>
            <w:rStyle w:val="ab"/>
            <w:rFonts w:asciiTheme="majorHAnsi" w:hAnsiTheme="majorHAnsi" w:cs="Alegreya-Regular"/>
            <w:color w:val="auto"/>
            <w:sz w:val="28"/>
            <w:szCs w:val="28"/>
          </w:rPr>
          <w:t>https://ddtomsk.nubex.ru/</w:t>
        </w:r>
      </w:hyperlink>
      <w:r w:rsidRPr="00723CC9">
        <w:rPr>
          <w:rFonts w:asciiTheme="majorHAnsi" w:hAnsiTheme="majorHAnsi" w:cs="Alegreya-Regular"/>
          <w:sz w:val="28"/>
          <w:szCs w:val="28"/>
        </w:rPr>
        <w:t xml:space="preserve"> , а также на сайте Форума</w:t>
      </w:r>
      <w:r w:rsidR="00BA3C33" w:rsidRPr="00723CC9">
        <w:rPr>
          <w:rFonts w:asciiTheme="majorHAnsi" w:hAnsiTheme="majorHAnsi" w:cs="Alegreya-Regular"/>
          <w:sz w:val="28"/>
          <w:szCs w:val="28"/>
        </w:rPr>
        <w:t>.</w:t>
      </w:r>
    </w:p>
    <w:sectPr w:rsidR="0090163B" w:rsidRPr="00723CC9" w:rsidSect="0057454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A8B" w:rsidRDefault="00971A8B" w:rsidP="008C5450">
      <w:pPr>
        <w:spacing w:after="0" w:line="240" w:lineRule="auto"/>
      </w:pPr>
      <w:r>
        <w:separator/>
      </w:r>
    </w:p>
  </w:endnote>
  <w:endnote w:type="continuationSeparator" w:id="0">
    <w:p w:rsidR="00971A8B" w:rsidRDefault="00971A8B" w:rsidP="008C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egreya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74988"/>
      <w:docPartObj>
        <w:docPartGallery w:val="Page Numbers (Bottom of Page)"/>
        <w:docPartUnique/>
      </w:docPartObj>
    </w:sdtPr>
    <w:sdtEndPr/>
    <w:sdtContent>
      <w:p w:rsidR="00086D8B" w:rsidRDefault="00BA3C33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86D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6D8B" w:rsidRDefault="00086D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A8B" w:rsidRDefault="00971A8B" w:rsidP="008C5450">
      <w:pPr>
        <w:spacing w:after="0" w:line="240" w:lineRule="auto"/>
      </w:pPr>
      <w:r>
        <w:separator/>
      </w:r>
    </w:p>
  </w:footnote>
  <w:footnote w:type="continuationSeparator" w:id="0">
    <w:p w:rsidR="00971A8B" w:rsidRDefault="00971A8B" w:rsidP="008C5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10" w:type="pct"/>
      <w:tblInd w:w="-594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985"/>
      <w:gridCol w:w="1194"/>
    </w:tblGrid>
    <w:tr w:rsidR="008C5450" w:rsidTr="00E52EBD">
      <w:trPr>
        <w:trHeight w:val="288"/>
      </w:trPr>
      <w:tc>
        <w:tcPr>
          <w:tcW w:w="8985" w:type="dxa"/>
        </w:tcPr>
        <w:p w:rsidR="008C5450" w:rsidRPr="00E52EBD" w:rsidRDefault="00E52EBD">
          <w:pPr>
            <w:pStyle w:val="a3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E52EBD">
            <w:rPr>
              <w:rFonts w:asciiTheme="majorHAnsi" w:eastAsiaTheme="majorEastAsia" w:hAnsiTheme="majorHAnsi" w:cstheme="majorBidi"/>
              <w:szCs w:val="36"/>
              <w:lang w:val="en-US"/>
            </w:rPr>
            <w:t>II</w:t>
          </w:r>
          <w:r w:rsidRPr="00E52EBD">
            <w:rPr>
              <w:rFonts w:asciiTheme="majorHAnsi" w:eastAsiaTheme="majorEastAsia" w:hAnsiTheme="majorHAnsi" w:cstheme="majorBidi"/>
              <w:szCs w:val="36"/>
            </w:rPr>
            <w:t xml:space="preserve"> Форум педагогических работников БОУ ДО г. Омска «Дом детского творчества ЛАО» «Взгляд в будущее»</w:t>
          </w:r>
        </w:p>
      </w:tc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24"/>
            <w:szCs w:val="36"/>
          </w:rPr>
          <w:alias w:val="Год"/>
          <w:id w:val="77761609"/>
          <w:placeholder>
            <w:docPart w:val="CBAA79FB72C940988E1F251018DBE27D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2-02-28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94" w:type="dxa"/>
            </w:tcPr>
            <w:p w:rsidR="008C5450" w:rsidRDefault="00CB2BEB" w:rsidP="00E52EBD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4"/>
                  <w:szCs w:val="36"/>
                </w:rPr>
                <w:t>2022</w:t>
              </w:r>
            </w:p>
          </w:tc>
        </w:sdtContent>
      </w:sdt>
    </w:tr>
  </w:tbl>
  <w:p w:rsidR="008C5450" w:rsidRDefault="008C54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E28A1"/>
    <w:multiLevelType w:val="hybridMultilevel"/>
    <w:tmpl w:val="A288D80A"/>
    <w:lvl w:ilvl="0" w:tplc="041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6305C8F"/>
    <w:multiLevelType w:val="hybridMultilevel"/>
    <w:tmpl w:val="2ADCA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1438F"/>
    <w:multiLevelType w:val="hybridMultilevel"/>
    <w:tmpl w:val="08DC5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B278A"/>
    <w:multiLevelType w:val="hybridMultilevel"/>
    <w:tmpl w:val="41C46B3A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" w15:restartNumberingAfterBreak="0">
    <w:nsid w:val="3E2D7877"/>
    <w:multiLevelType w:val="hybridMultilevel"/>
    <w:tmpl w:val="CEBEC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DDA"/>
    <w:rsid w:val="00086D8B"/>
    <w:rsid w:val="001D47BB"/>
    <w:rsid w:val="002D18AE"/>
    <w:rsid w:val="002F1DDA"/>
    <w:rsid w:val="00386EDB"/>
    <w:rsid w:val="0057454F"/>
    <w:rsid w:val="006254F9"/>
    <w:rsid w:val="00723CC9"/>
    <w:rsid w:val="008C5450"/>
    <w:rsid w:val="0090163B"/>
    <w:rsid w:val="00971A8B"/>
    <w:rsid w:val="00B059A3"/>
    <w:rsid w:val="00B415C8"/>
    <w:rsid w:val="00BA3C33"/>
    <w:rsid w:val="00BC0108"/>
    <w:rsid w:val="00CB159B"/>
    <w:rsid w:val="00CB2BEB"/>
    <w:rsid w:val="00E52EBD"/>
    <w:rsid w:val="00E64EA7"/>
    <w:rsid w:val="00F2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FF5E"/>
  <w15:docId w15:val="{BDD8FD11-5739-415F-A77F-1EDE224E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4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5450"/>
  </w:style>
  <w:style w:type="paragraph" w:styleId="a5">
    <w:name w:val="footer"/>
    <w:basedOn w:val="a"/>
    <w:link w:val="a6"/>
    <w:uiPriority w:val="99"/>
    <w:unhideWhenUsed/>
    <w:rsid w:val="008C5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5450"/>
  </w:style>
  <w:style w:type="paragraph" w:styleId="a7">
    <w:name w:val="Balloon Text"/>
    <w:basedOn w:val="a"/>
    <w:link w:val="a8"/>
    <w:uiPriority w:val="99"/>
    <w:semiHidden/>
    <w:unhideWhenUsed/>
    <w:rsid w:val="008C5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450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E52E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E52E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Hyperlink"/>
    <w:basedOn w:val="a0"/>
    <w:uiPriority w:val="99"/>
    <w:unhideWhenUsed/>
    <w:rsid w:val="0090163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CB2BEB"/>
    <w:pPr>
      <w:ind w:left="720"/>
      <w:contextualSpacing/>
    </w:pPr>
  </w:style>
  <w:style w:type="paragraph" w:styleId="ad">
    <w:name w:val="Normal (Web)"/>
    <w:basedOn w:val="a"/>
    <w:rsid w:val="0062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tomsk.nubex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AA79FB72C940988E1F251018DBE2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601620-98B6-49E6-8B69-026A0C86F243}"/>
      </w:docPartPr>
      <w:docPartBody>
        <w:p w:rsidR="007B78CF" w:rsidRDefault="00635494" w:rsidP="00635494">
          <w:pPr>
            <w:pStyle w:val="CBAA79FB72C940988E1F251018DBE27D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egreya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494"/>
    <w:rsid w:val="005E4287"/>
    <w:rsid w:val="00635494"/>
    <w:rsid w:val="007B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41316787986460AB019B299D11C62BD">
    <w:name w:val="741316787986460AB019B299D11C62BD"/>
    <w:rsid w:val="00635494"/>
  </w:style>
  <w:style w:type="paragraph" w:customStyle="1" w:styleId="77011AD787B148BEABC7116C1D934153">
    <w:name w:val="77011AD787B148BEABC7116C1D934153"/>
    <w:rsid w:val="00635494"/>
  </w:style>
  <w:style w:type="paragraph" w:customStyle="1" w:styleId="CBAA79FB72C940988E1F251018DBE27D">
    <w:name w:val="CBAA79FB72C940988E1F251018DBE27D"/>
    <w:rsid w:val="00635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2022-02-28T00:00:00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13</cp:revision>
  <dcterms:created xsi:type="dcterms:W3CDTF">2022-02-10T09:25:00Z</dcterms:created>
  <dcterms:modified xsi:type="dcterms:W3CDTF">2022-03-20T07:45:00Z</dcterms:modified>
</cp:coreProperties>
</file>